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572E7" w14:textId="77777777" w:rsidR="00D8054E" w:rsidRPr="00E97554" w:rsidRDefault="00ED675A" w:rsidP="00D8054E">
      <w:pPr>
        <w:jc w:val="center"/>
        <w:rPr>
          <w:rFonts w:ascii="Arial" w:hAnsi="Arial" w:cs="Arial"/>
          <w:b/>
          <w:i/>
          <w:sz w:val="36"/>
          <w:szCs w:val="24"/>
          <w:lang w:val="sr-Latn-RS"/>
        </w:rPr>
      </w:pPr>
      <w:r w:rsidRPr="00E97554">
        <w:rPr>
          <w:rFonts w:ascii="Arial" w:hAnsi="Arial" w:cs="Arial"/>
          <w:b/>
          <w:i/>
          <w:sz w:val="36"/>
          <w:szCs w:val="24"/>
          <w:lang w:val="sr-Latn-RS"/>
        </w:rPr>
        <w:t>POLITIKA</w:t>
      </w:r>
    </w:p>
    <w:p w14:paraId="68CFECC9" w14:textId="45DE0BEF" w:rsidR="00D8054E" w:rsidRDefault="00D8054E" w:rsidP="00E97554">
      <w:pPr>
        <w:jc w:val="center"/>
        <w:rPr>
          <w:rFonts w:ascii="Arial" w:hAnsi="Arial" w:cs="Arial"/>
          <w:b/>
          <w:i/>
          <w:sz w:val="32"/>
          <w:szCs w:val="32"/>
          <w:lang w:val="sr-Latn-RS"/>
        </w:rPr>
      </w:pPr>
      <w:r w:rsidRPr="00622DA7">
        <w:rPr>
          <w:rFonts w:ascii="Arial" w:hAnsi="Arial" w:cs="Arial"/>
          <w:b/>
          <w:i/>
          <w:sz w:val="32"/>
          <w:szCs w:val="32"/>
          <w:lang w:val="sr-Latn-RS"/>
        </w:rPr>
        <w:t xml:space="preserve">POSTUPANJA PO </w:t>
      </w:r>
      <w:r w:rsidR="0033545E">
        <w:rPr>
          <w:rFonts w:ascii="Arial" w:hAnsi="Arial" w:cs="Arial"/>
          <w:b/>
          <w:i/>
          <w:sz w:val="32"/>
          <w:szCs w:val="32"/>
          <w:lang w:val="sr-Latn-RS"/>
        </w:rPr>
        <w:t>PRIGOVORI</w:t>
      </w:r>
      <w:r w:rsidRPr="00622DA7">
        <w:rPr>
          <w:rFonts w:ascii="Arial" w:hAnsi="Arial" w:cs="Arial"/>
          <w:b/>
          <w:i/>
          <w:sz w:val="32"/>
          <w:szCs w:val="32"/>
          <w:lang w:val="sr-Latn-RS"/>
        </w:rPr>
        <w:t>M</w:t>
      </w:r>
      <w:bookmarkStart w:id="1" w:name="_GoBack"/>
      <w:bookmarkEnd w:id="1"/>
      <w:r w:rsidRPr="00622DA7">
        <w:rPr>
          <w:rFonts w:ascii="Arial" w:hAnsi="Arial" w:cs="Arial"/>
          <w:b/>
          <w:i/>
          <w:sz w:val="32"/>
          <w:szCs w:val="32"/>
          <w:lang w:val="sr-Latn-RS"/>
        </w:rPr>
        <w:t xml:space="preserve">A </w:t>
      </w:r>
    </w:p>
    <w:p w14:paraId="727C9C8C" w14:textId="77777777" w:rsidR="00E97554" w:rsidRPr="00667B2B" w:rsidRDefault="00E97554" w:rsidP="00E97554">
      <w:pPr>
        <w:jc w:val="center"/>
        <w:rPr>
          <w:rFonts w:ascii="Arial" w:hAnsi="Arial" w:cs="Arial"/>
          <w:b/>
          <w:i/>
          <w:sz w:val="32"/>
          <w:szCs w:val="32"/>
          <w:lang w:val="sr-Latn-RS"/>
        </w:rPr>
      </w:pPr>
    </w:p>
    <w:p w14:paraId="3D777C6C" w14:textId="6A1B9DBB" w:rsidR="009631AD" w:rsidRDefault="009631AD" w:rsidP="009631AD">
      <w:pPr>
        <w:jc w:val="both"/>
        <w:rPr>
          <w:rFonts w:ascii="Arial" w:hAnsi="Arial" w:cs="Arial"/>
          <w:szCs w:val="24"/>
          <w:lang w:val="sr-Latn-RS"/>
        </w:rPr>
      </w:pPr>
      <w:r w:rsidRPr="009631AD">
        <w:rPr>
          <w:rFonts w:ascii="Arial" w:hAnsi="Arial" w:cs="Arial"/>
          <w:szCs w:val="24"/>
          <w:lang w:val="sr-Latn-RS"/>
        </w:rPr>
        <w:t xml:space="preserve">Najviše rukovodstvo </w:t>
      </w:r>
      <w:r>
        <w:rPr>
          <w:rFonts w:ascii="Arial" w:hAnsi="Arial" w:cs="Arial"/>
          <w:szCs w:val="24"/>
          <w:lang w:val="sr-Latn-RS"/>
        </w:rPr>
        <w:t xml:space="preserve">Triglav osiguranja a.d.o. Beograd </w:t>
      </w:r>
      <w:r w:rsidRPr="009631AD">
        <w:rPr>
          <w:rFonts w:ascii="Arial" w:hAnsi="Arial" w:cs="Arial"/>
          <w:szCs w:val="24"/>
          <w:lang w:val="sr-Latn-RS"/>
        </w:rPr>
        <w:t>prepoznalo je važnost postupanja po</w:t>
      </w:r>
      <w:r>
        <w:rPr>
          <w:rFonts w:ascii="Arial" w:hAnsi="Arial" w:cs="Arial"/>
          <w:szCs w:val="24"/>
          <w:lang w:val="sr-Latn-RS"/>
        </w:rPr>
        <w:t xml:space="preserve"> </w:t>
      </w:r>
      <w:r w:rsidRPr="009631AD">
        <w:rPr>
          <w:rFonts w:ascii="Arial" w:hAnsi="Arial" w:cs="Arial"/>
          <w:szCs w:val="24"/>
          <w:lang w:val="sr-Latn-RS"/>
        </w:rPr>
        <w:t>prigovorima klijenata. Ono se obavezuje da će se na svim nivoima kompanije održavati i</w:t>
      </w:r>
      <w:r>
        <w:rPr>
          <w:rFonts w:ascii="Arial" w:hAnsi="Arial" w:cs="Arial"/>
          <w:szCs w:val="24"/>
          <w:lang w:val="sr-Latn-RS"/>
        </w:rPr>
        <w:t xml:space="preserve"> </w:t>
      </w:r>
      <w:r w:rsidRPr="009631AD">
        <w:rPr>
          <w:rFonts w:ascii="Arial" w:hAnsi="Arial" w:cs="Arial"/>
          <w:szCs w:val="24"/>
          <w:lang w:val="sr-Latn-RS"/>
        </w:rPr>
        <w:t>poboljšavati sistem za upravljanje prigovorima. To će se postići kontinuiranim razvojem kadrova,</w:t>
      </w:r>
      <w:r>
        <w:rPr>
          <w:rFonts w:ascii="Arial" w:hAnsi="Arial" w:cs="Arial"/>
          <w:szCs w:val="24"/>
          <w:lang w:val="sr-Latn-RS"/>
        </w:rPr>
        <w:t xml:space="preserve"> </w:t>
      </w:r>
      <w:r w:rsidRPr="009631AD">
        <w:rPr>
          <w:rFonts w:ascii="Arial" w:hAnsi="Arial" w:cs="Arial"/>
          <w:szCs w:val="24"/>
          <w:lang w:val="sr-Latn-RS"/>
        </w:rPr>
        <w:t>profesionalnim pristupom i stručnošću u obradi prigovora, kao i donošenjem odgovarajućih</w:t>
      </w:r>
      <w:r>
        <w:rPr>
          <w:rFonts w:ascii="Arial" w:hAnsi="Arial" w:cs="Arial"/>
          <w:szCs w:val="24"/>
          <w:lang w:val="sr-Latn-RS"/>
        </w:rPr>
        <w:t xml:space="preserve"> </w:t>
      </w:r>
      <w:r w:rsidRPr="009631AD">
        <w:rPr>
          <w:rFonts w:ascii="Arial" w:hAnsi="Arial" w:cs="Arial"/>
          <w:szCs w:val="24"/>
          <w:lang w:val="sr-Latn-RS"/>
        </w:rPr>
        <w:t>zaključaka iz analize prigovora. Na taj način nivo usluge će se neprestano usavršavati.</w:t>
      </w:r>
    </w:p>
    <w:p w14:paraId="4AE54FE4" w14:textId="72BB1456" w:rsidR="00F66B85" w:rsidRPr="009631AD" w:rsidRDefault="00F66B85" w:rsidP="009631AD">
      <w:pPr>
        <w:jc w:val="both"/>
        <w:rPr>
          <w:rFonts w:ascii="Arial" w:hAnsi="Arial" w:cs="Arial"/>
          <w:szCs w:val="24"/>
          <w:lang w:val="sr-Latn-RS"/>
        </w:rPr>
      </w:pPr>
      <w:r w:rsidRPr="00B67478">
        <w:rPr>
          <w:rFonts w:ascii="Arial" w:hAnsi="Arial" w:cs="Arial"/>
          <w:szCs w:val="24"/>
          <w:lang w:val="sr-Latn-RS"/>
        </w:rPr>
        <w:t>Kontekst kompanije u postupanju po prigovorima je definisan kroz rešavanje internih i eksternih pitanja zainteresovanih strana.  U postupku razmatranja i formiranja konteksta u obzir su uzeti svi pozitivni i negativni faktori odnosno uslovi koji imaju uticaj na Društvo i koji proističu iz pravnog, tehnološkog, konkurentskog, tržišnog, kulturološkog, društvenog i ekonomskog okruženja.</w:t>
      </w:r>
    </w:p>
    <w:p w14:paraId="028403AB" w14:textId="77777777" w:rsidR="009631AD" w:rsidRPr="009631AD" w:rsidRDefault="009631AD" w:rsidP="009631AD">
      <w:pPr>
        <w:jc w:val="both"/>
        <w:rPr>
          <w:rFonts w:ascii="Arial" w:hAnsi="Arial" w:cs="Arial"/>
          <w:szCs w:val="24"/>
          <w:lang w:val="sr-Latn-RS"/>
        </w:rPr>
      </w:pPr>
      <w:r w:rsidRPr="009631AD">
        <w:rPr>
          <w:rFonts w:ascii="Arial" w:hAnsi="Arial" w:cs="Arial"/>
          <w:szCs w:val="24"/>
          <w:lang w:val="sr-Latn-RS"/>
        </w:rPr>
        <w:t>Mi slušamo naše klijente, razumemo njihove želje i trudimo se da prevaziđemo njihova očekivanja!</w:t>
      </w:r>
    </w:p>
    <w:p w14:paraId="3E812D46" w14:textId="7B974778" w:rsidR="009631AD" w:rsidRPr="009631AD" w:rsidRDefault="009631AD" w:rsidP="009631AD">
      <w:pPr>
        <w:jc w:val="both"/>
        <w:rPr>
          <w:rFonts w:ascii="Arial" w:hAnsi="Arial" w:cs="Arial"/>
          <w:szCs w:val="24"/>
          <w:lang w:val="sr-Latn-RS"/>
        </w:rPr>
      </w:pPr>
      <w:r w:rsidRPr="009631AD">
        <w:rPr>
          <w:rFonts w:ascii="Arial" w:hAnsi="Arial" w:cs="Arial"/>
          <w:szCs w:val="24"/>
          <w:lang w:val="sr-Latn-RS"/>
        </w:rPr>
        <w:t xml:space="preserve">Važnost i zadovoljstvo svakog klijenta je strateški prioritet </w:t>
      </w:r>
      <w:r>
        <w:rPr>
          <w:rFonts w:ascii="Arial" w:hAnsi="Arial" w:cs="Arial"/>
          <w:szCs w:val="24"/>
          <w:lang w:val="sr-Latn-RS"/>
        </w:rPr>
        <w:t xml:space="preserve">Triglav osiguranja a.d.o. </w:t>
      </w:r>
      <w:r w:rsidRPr="009631AD">
        <w:rPr>
          <w:rFonts w:ascii="Arial" w:hAnsi="Arial" w:cs="Arial"/>
          <w:szCs w:val="24"/>
          <w:lang w:val="sr-Latn-RS"/>
        </w:rPr>
        <w:t>Beograd, koji sa posebnom pažnjom negujemo i stalno unapređujemo. Klijent je u središtu</w:t>
      </w:r>
      <w:r>
        <w:rPr>
          <w:rFonts w:ascii="Arial" w:hAnsi="Arial" w:cs="Arial"/>
          <w:szCs w:val="24"/>
          <w:lang w:val="sr-Latn-RS"/>
        </w:rPr>
        <w:t xml:space="preserve"> </w:t>
      </w:r>
      <w:r w:rsidRPr="009631AD">
        <w:rPr>
          <w:rFonts w:ascii="Arial" w:hAnsi="Arial" w:cs="Arial"/>
          <w:szCs w:val="24"/>
          <w:lang w:val="sr-Latn-RS"/>
        </w:rPr>
        <w:t xml:space="preserve">naših odluka i imperativ našeg poslovanja. Zato zaposleni u </w:t>
      </w:r>
      <w:r>
        <w:rPr>
          <w:rFonts w:ascii="Arial" w:hAnsi="Arial" w:cs="Arial"/>
          <w:szCs w:val="24"/>
          <w:lang w:val="sr-Latn-RS"/>
        </w:rPr>
        <w:t xml:space="preserve">Triglav </w:t>
      </w:r>
      <w:r w:rsidRPr="009631AD">
        <w:rPr>
          <w:rFonts w:ascii="Arial" w:hAnsi="Arial" w:cs="Arial"/>
          <w:szCs w:val="24"/>
          <w:lang w:val="sr-Latn-RS"/>
        </w:rPr>
        <w:t>osiguranju</w:t>
      </w:r>
      <w:r>
        <w:rPr>
          <w:rFonts w:ascii="Arial" w:hAnsi="Arial" w:cs="Arial"/>
          <w:szCs w:val="24"/>
          <w:lang w:val="sr-Latn-RS"/>
        </w:rPr>
        <w:t xml:space="preserve"> a.d.o. Beograd </w:t>
      </w:r>
      <w:r w:rsidRPr="009631AD">
        <w:rPr>
          <w:rFonts w:ascii="Arial" w:hAnsi="Arial" w:cs="Arial"/>
          <w:szCs w:val="24"/>
          <w:lang w:val="sr-Latn-RS"/>
        </w:rPr>
        <w:t>imaju obavezu da svakom našem klijentu pruže uslugu visokog kvaliteta.</w:t>
      </w:r>
    </w:p>
    <w:p w14:paraId="47164B86" w14:textId="4A17062E" w:rsidR="009631AD" w:rsidRPr="009631AD" w:rsidRDefault="009631AD" w:rsidP="009631AD">
      <w:pPr>
        <w:jc w:val="both"/>
        <w:rPr>
          <w:rFonts w:ascii="Arial" w:hAnsi="Arial" w:cs="Arial"/>
          <w:szCs w:val="24"/>
          <w:lang w:val="sr-Latn-RS"/>
        </w:rPr>
      </w:pPr>
      <w:r w:rsidRPr="009631AD">
        <w:rPr>
          <w:rFonts w:ascii="Arial" w:hAnsi="Arial" w:cs="Arial"/>
          <w:szCs w:val="24"/>
          <w:lang w:val="sr-Latn-RS"/>
        </w:rPr>
        <w:t>U želji da bolje razume</w:t>
      </w:r>
      <w:r>
        <w:rPr>
          <w:rFonts w:ascii="Arial" w:hAnsi="Arial" w:cs="Arial"/>
          <w:szCs w:val="24"/>
          <w:lang w:val="sr-Latn-RS"/>
        </w:rPr>
        <w:t>mo</w:t>
      </w:r>
      <w:r w:rsidRPr="009631AD">
        <w:rPr>
          <w:rFonts w:ascii="Arial" w:hAnsi="Arial" w:cs="Arial"/>
          <w:szCs w:val="24"/>
          <w:lang w:val="sr-Latn-RS"/>
        </w:rPr>
        <w:t xml:space="preserve"> potrebe klijenata, naša kompanija koristiti povratne informacije koje</w:t>
      </w:r>
      <w:r>
        <w:rPr>
          <w:rFonts w:ascii="Arial" w:hAnsi="Arial" w:cs="Arial"/>
          <w:szCs w:val="24"/>
          <w:lang w:val="sr-Latn-RS"/>
        </w:rPr>
        <w:t xml:space="preserve"> </w:t>
      </w:r>
      <w:r w:rsidRPr="009631AD">
        <w:rPr>
          <w:rFonts w:ascii="Arial" w:hAnsi="Arial" w:cs="Arial"/>
          <w:szCs w:val="24"/>
          <w:lang w:val="sr-Latn-RS"/>
        </w:rPr>
        <w:t>dobija od njih, uključujući i prigovore. Prigovore klijenata smatramo vrednom informacijom. Oni nam</w:t>
      </w:r>
      <w:r>
        <w:rPr>
          <w:rFonts w:ascii="Arial" w:hAnsi="Arial" w:cs="Arial"/>
          <w:szCs w:val="24"/>
          <w:lang w:val="sr-Latn-RS"/>
        </w:rPr>
        <w:t xml:space="preserve"> </w:t>
      </w:r>
      <w:r w:rsidRPr="009631AD">
        <w:rPr>
          <w:rFonts w:ascii="Arial" w:hAnsi="Arial" w:cs="Arial"/>
          <w:szCs w:val="24"/>
          <w:lang w:val="sr-Latn-RS"/>
        </w:rPr>
        <w:t>mogu pomoći da budemo bolji u svom poslu. Zbog toga je naša obaveza da svim ovim prigovorima</w:t>
      </w:r>
      <w:r>
        <w:rPr>
          <w:rFonts w:ascii="Arial" w:hAnsi="Arial" w:cs="Arial"/>
          <w:szCs w:val="24"/>
          <w:lang w:val="sr-Latn-RS"/>
        </w:rPr>
        <w:t xml:space="preserve"> </w:t>
      </w:r>
      <w:r w:rsidRPr="009631AD">
        <w:rPr>
          <w:rFonts w:ascii="Arial" w:hAnsi="Arial" w:cs="Arial"/>
          <w:szCs w:val="24"/>
          <w:lang w:val="sr-Latn-RS"/>
        </w:rPr>
        <w:t>prilazimo sa velikom pažnjom, da ih profesionalno i nepristrasno obrađujemo, poštujući klijentovu</w:t>
      </w:r>
      <w:r>
        <w:rPr>
          <w:rFonts w:ascii="Arial" w:hAnsi="Arial" w:cs="Arial"/>
          <w:szCs w:val="24"/>
          <w:lang w:val="sr-Latn-RS"/>
        </w:rPr>
        <w:t xml:space="preserve"> </w:t>
      </w:r>
      <w:r w:rsidRPr="009631AD">
        <w:rPr>
          <w:rFonts w:ascii="Arial" w:hAnsi="Arial" w:cs="Arial"/>
          <w:szCs w:val="24"/>
          <w:lang w:val="sr-Latn-RS"/>
        </w:rPr>
        <w:t>diskreciju. Svaki prigovor rešavamo na pravičan, efikasan, jednak način i u skladu sa zakonom.</w:t>
      </w:r>
    </w:p>
    <w:p w14:paraId="101F6702" w14:textId="3D5BFE04" w:rsidR="009631AD" w:rsidRPr="009631AD" w:rsidRDefault="009631AD" w:rsidP="009631AD">
      <w:pPr>
        <w:jc w:val="both"/>
        <w:rPr>
          <w:rFonts w:ascii="Arial" w:hAnsi="Arial" w:cs="Arial"/>
          <w:szCs w:val="24"/>
          <w:lang w:val="sr-Latn-RS"/>
        </w:rPr>
      </w:pPr>
      <w:r w:rsidRPr="009631AD">
        <w:rPr>
          <w:rFonts w:ascii="Arial" w:hAnsi="Arial" w:cs="Arial"/>
          <w:szCs w:val="24"/>
          <w:lang w:val="sr-Latn-RS"/>
        </w:rPr>
        <w:t>Zbog velike važnosti svakog klijenta, naša kompanija će ovu politiku primenjivati u svim svojim</w:t>
      </w:r>
      <w:r>
        <w:rPr>
          <w:rFonts w:ascii="Arial" w:hAnsi="Arial" w:cs="Arial"/>
          <w:szCs w:val="24"/>
          <w:lang w:val="sr-Latn-RS"/>
        </w:rPr>
        <w:t xml:space="preserve"> </w:t>
      </w:r>
      <w:r w:rsidRPr="009631AD">
        <w:rPr>
          <w:rFonts w:ascii="Arial" w:hAnsi="Arial" w:cs="Arial"/>
          <w:szCs w:val="24"/>
          <w:lang w:val="sr-Latn-RS"/>
        </w:rPr>
        <w:t>organizacionim delovima, a naročito u onima koji su u neposrednom kontaktu sa klijentima.</w:t>
      </w:r>
    </w:p>
    <w:p w14:paraId="0E4BB243" w14:textId="77777777" w:rsidR="009631AD" w:rsidRPr="00622DA7" w:rsidRDefault="009631AD" w:rsidP="009631AD">
      <w:pPr>
        <w:jc w:val="both"/>
        <w:rPr>
          <w:rFonts w:ascii="Arial" w:hAnsi="Arial" w:cs="Arial"/>
          <w:szCs w:val="24"/>
          <w:lang w:val="sr-Latn-RS"/>
        </w:rPr>
      </w:pPr>
      <w:r w:rsidRPr="00622DA7">
        <w:rPr>
          <w:rFonts w:ascii="Arial" w:hAnsi="Arial" w:cs="Arial"/>
          <w:szCs w:val="24"/>
          <w:lang w:val="sr-Latn-RS"/>
        </w:rPr>
        <w:t>Politika je dostupna korisnicima osiguranja i drugim zainteresovanim stranama.</w:t>
      </w:r>
    </w:p>
    <w:p w14:paraId="48ABE28F" w14:textId="77777777" w:rsidR="00E97554" w:rsidRDefault="00E97554" w:rsidP="0033545E">
      <w:pPr>
        <w:spacing w:after="0" w:line="240" w:lineRule="auto"/>
        <w:rPr>
          <w:rFonts w:ascii="Arial" w:hAnsi="Arial" w:cs="Arial"/>
          <w:szCs w:val="24"/>
          <w:lang w:val="sr-Latn-RS"/>
        </w:rPr>
      </w:pPr>
    </w:p>
    <w:p w14:paraId="3018BC52" w14:textId="14B46FA4" w:rsidR="00890BE7" w:rsidRPr="00622DA7" w:rsidRDefault="0033545E" w:rsidP="00890BE7">
      <w:pPr>
        <w:spacing w:after="0" w:line="240" w:lineRule="auto"/>
        <w:rPr>
          <w:rFonts w:ascii="Arial" w:hAnsi="Arial" w:cs="Arial"/>
          <w:szCs w:val="24"/>
          <w:lang w:val="sr-Latn-RS"/>
        </w:rPr>
      </w:pPr>
      <w:r>
        <w:rPr>
          <w:rFonts w:ascii="Arial" w:hAnsi="Arial" w:cs="Arial"/>
          <w:szCs w:val="24"/>
          <w:lang w:val="sr-Latn-RS"/>
        </w:rPr>
        <w:t xml:space="preserve">Predstavnik rukovodstva za </w:t>
      </w:r>
      <w:r w:rsidR="00890BE7">
        <w:rPr>
          <w:rFonts w:ascii="Arial" w:hAnsi="Arial" w:cs="Arial"/>
          <w:szCs w:val="24"/>
          <w:lang w:val="sr-Latn-RS"/>
        </w:rPr>
        <w:t xml:space="preserve">                                                      Predsednik Izvršnog odbora</w:t>
      </w:r>
    </w:p>
    <w:p w14:paraId="356D5AD1" w14:textId="2F379F9D" w:rsidR="00CB2D4A" w:rsidRDefault="00CB2D4A" w:rsidP="00890BE7">
      <w:pPr>
        <w:spacing w:after="0" w:line="240" w:lineRule="auto"/>
        <w:rPr>
          <w:rFonts w:ascii="Arial" w:hAnsi="Arial" w:cs="Arial"/>
          <w:szCs w:val="24"/>
          <w:lang w:val="sr-Latn-RS"/>
        </w:rPr>
      </w:pPr>
      <w:r>
        <w:rPr>
          <w:rFonts w:ascii="Arial" w:hAnsi="Arial" w:cs="Arial"/>
          <w:szCs w:val="24"/>
          <w:lang w:val="sr-Latn-RS"/>
        </w:rPr>
        <w:t>u</w:t>
      </w:r>
      <w:r w:rsidR="0033545E">
        <w:rPr>
          <w:rFonts w:ascii="Arial" w:hAnsi="Arial" w:cs="Arial"/>
          <w:szCs w:val="24"/>
          <w:lang w:val="sr-Latn-RS"/>
        </w:rPr>
        <w:t>pravljanje sa prigovorima</w:t>
      </w:r>
      <w:r w:rsidR="00B663A4" w:rsidRPr="00622DA7">
        <w:rPr>
          <w:rFonts w:ascii="Arial" w:hAnsi="Arial" w:cs="Arial"/>
          <w:szCs w:val="24"/>
          <w:lang w:val="sr-Latn-RS"/>
        </w:rPr>
        <w:tab/>
      </w:r>
      <w:r w:rsidR="00667B2B" w:rsidRPr="00622DA7">
        <w:rPr>
          <w:rFonts w:ascii="Arial" w:hAnsi="Arial" w:cs="Arial"/>
          <w:szCs w:val="24"/>
          <w:lang w:val="sr-Latn-RS"/>
        </w:rPr>
        <w:tab/>
      </w:r>
      <w:r w:rsidR="00667B2B" w:rsidRPr="00622DA7">
        <w:rPr>
          <w:rFonts w:ascii="Arial" w:hAnsi="Arial" w:cs="Arial"/>
          <w:szCs w:val="24"/>
          <w:lang w:val="sr-Latn-RS"/>
        </w:rPr>
        <w:tab/>
      </w:r>
      <w:r w:rsidR="00667B2B" w:rsidRPr="00622DA7">
        <w:rPr>
          <w:rFonts w:ascii="Arial" w:hAnsi="Arial" w:cs="Arial"/>
          <w:szCs w:val="24"/>
          <w:lang w:val="sr-Latn-RS"/>
        </w:rPr>
        <w:tab/>
      </w:r>
      <w:r w:rsidR="00667B2B" w:rsidRPr="00622DA7">
        <w:rPr>
          <w:rFonts w:ascii="Arial" w:hAnsi="Arial" w:cs="Arial"/>
          <w:szCs w:val="24"/>
          <w:lang w:val="sr-Latn-RS"/>
        </w:rPr>
        <w:tab/>
      </w:r>
      <w:r w:rsidR="00890BE7">
        <w:rPr>
          <w:rFonts w:ascii="Arial" w:hAnsi="Arial" w:cs="Arial"/>
          <w:szCs w:val="24"/>
          <w:lang w:val="sr-Latn-RS"/>
        </w:rPr>
        <w:t xml:space="preserve">          dr. Dragan Marković</w:t>
      </w:r>
    </w:p>
    <w:p w14:paraId="3F41CCFB" w14:textId="36C915DB" w:rsidR="00CB2D4A" w:rsidRDefault="00CB2D4A" w:rsidP="00667B2B">
      <w:pPr>
        <w:spacing w:after="120" w:line="240" w:lineRule="auto"/>
        <w:rPr>
          <w:rFonts w:ascii="Arial" w:hAnsi="Arial" w:cs="Arial"/>
          <w:szCs w:val="24"/>
          <w:lang w:val="sr-Latn-RS"/>
        </w:rPr>
      </w:pPr>
      <w:r>
        <w:rPr>
          <w:rFonts w:ascii="Arial" w:hAnsi="Arial" w:cs="Arial"/>
          <w:szCs w:val="24"/>
          <w:lang w:val="sr-Latn-RS"/>
        </w:rPr>
        <w:t xml:space="preserve">     </w:t>
      </w:r>
      <w:r w:rsidR="00890BE7">
        <w:rPr>
          <w:rFonts w:ascii="Arial" w:hAnsi="Arial" w:cs="Arial"/>
          <w:szCs w:val="24"/>
          <w:lang w:val="sr-Latn-RS"/>
        </w:rPr>
        <w:t>Dušan Stefanović</w:t>
      </w:r>
      <w:r>
        <w:rPr>
          <w:rFonts w:ascii="Arial" w:hAnsi="Arial" w:cs="Arial"/>
          <w:szCs w:val="24"/>
          <w:lang w:val="sr-Latn-RS"/>
        </w:rPr>
        <w:tab/>
      </w:r>
      <w:r>
        <w:rPr>
          <w:rFonts w:ascii="Arial" w:hAnsi="Arial" w:cs="Arial"/>
          <w:szCs w:val="24"/>
          <w:lang w:val="sr-Latn-RS"/>
        </w:rPr>
        <w:tab/>
      </w:r>
      <w:r>
        <w:rPr>
          <w:rFonts w:ascii="Arial" w:hAnsi="Arial" w:cs="Arial"/>
          <w:szCs w:val="24"/>
          <w:lang w:val="sr-Latn-RS"/>
        </w:rPr>
        <w:tab/>
      </w:r>
      <w:r>
        <w:rPr>
          <w:rFonts w:ascii="Arial" w:hAnsi="Arial" w:cs="Arial"/>
          <w:szCs w:val="24"/>
          <w:lang w:val="sr-Latn-RS"/>
        </w:rPr>
        <w:tab/>
      </w:r>
      <w:r>
        <w:rPr>
          <w:rFonts w:ascii="Arial" w:hAnsi="Arial" w:cs="Arial"/>
          <w:szCs w:val="24"/>
          <w:lang w:val="sr-Latn-RS"/>
        </w:rPr>
        <w:tab/>
      </w:r>
      <w:r>
        <w:rPr>
          <w:rFonts w:ascii="Arial" w:hAnsi="Arial" w:cs="Arial"/>
          <w:szCs w:val="24"/>
          <w:lang w:val="sr-Latn-RS"/>
        </w:rPr>
        <w:tab/>
        <w:t xml:space="preserve">         </w:t>
      </w:r>
    </w:p>
    <w:p w14:paraId="5A6196D8" w14:textId="77777777" w:rsidR="00667B2B" w:rsidRPr="00622DA7" w:rsidRDefault="00667B2B" w:rsidP="00667B2B">
      <w:pPr>
        <w:spacing w:after="120" w:line="240" w:lineRule="auto"/>
        <w:rPr>
          <w:rFonts w:ascii="Arial" w:hAnsi="Arial" w:cs="Arial"/>
          <w:szCs w:val="24"/>
          <w:lang w:val="sr-Latn-RS"/>
        </w:rPr>
      </w:pPr>
      <w:r w:rsidRPr="00622DA7">
        <w:rPr>
          <w:rFonts w:ascii="Arial" w:hAnsi="Arial" w:cs="Arial"/>
          <w:szCs w:val="24"/>
          <w:lang w:val="sr-Latn-RS"/>
        </w:rPr>
        <w:t xml:space="preserve">                                              </w:t>
      </w:r>
    </w:p>
    <w:p w14:paraId="6CE4B841" w14:textId="77777777" w:rsidR="00D8054E" w:rsidRPr="00622DA7" w:rsidRDefault="00667B2B" w:rsidP="00667B2B">
      <w:pPr>
        <w:spacing w:after="120" w:line="240" w:lineRule="auto"/>
        <w:ind w:left="5040" w:firstLine="720"/>
        <w:rPr>
          <w:rFonts w:ascii="Arial" w:hAnsi="Arial" w:cs="Arial"/>
          <w:szCs w:val="24"/>
          <w:lang w:val="sr-Latn-RS"/>
        </w:rPr>
      </w:pPr>
      <w:r w:rsidRPr="00622DA7">
        <w:rPr>
          <w:rFonts w:ascii="Arial" w:hAnsi="Arial" w:cs="Arial"/>
          <w:szCs w:val="24"/>
          <w:lang w:val="sr-Latn-RS"/>
        </w:rPr>
        <w:lastRenderedPageBreak/>
        <w:t xml:space="preserve">    </w:t>
      </w:r>
    </w:p>
    <w:sectPr w:rsidR="00D8054E" w:rsidRPr="00622DA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BAA5A" w14:textId="77777777" w:rsidR="00B6327F" w:rsidRDefault="00B6327F" w:rsidP="00667B2B">
      <w:pPr>
        <w:spacing w:after="0" w:line="240" w:lineRule="auto"/>
      </w:pPr>
      <w:r>
        <w:separator/>
      </w:r>
    </w:p>
  </w:endnote>
  <w:endnote w:type="continuationSeparator" w:id="0">
    <w:p w14:paraId="75671DCC" w14:textId="77777777" w:rsidR="00B6327F" w:rsidRDefault="00B6327F" w:rsidP="0066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iglavCaps">
    <w:altName w:val="Calibri"/>
    <w:charset w:val="EE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D5BE8" w14:textId="77777777" w:rsidR="00B6327F" w:rsidRDefault="00B6327F" w:rsidP="00667B2B">
      <w:pPr>
        <w:spacing w:after="0" w:line="240" w:lineRule="auto"/>
      </w:pPr>
      <w:bookmarkStart w:id="0" w:name="_Hlk67384834"/>
      <w:bookmarkEnd w:id="0"/>
      <w:r>
        <w:separator/>
      </w:r>
    </w:p>
  </w:footnote>
  <w:footnote w:type="continuationSeparator" w:id="0">
    <w:p w14:paraId="25A183D6" w14:textId="77777777" w:rsidR="00B6327F" w:rsidRDefault="00B6327F" w:rsidP="0066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90FAF" w14:textId="39A72B23" w:rsidR="00890BE7" w:rsidRDefault="00E97554" w:rsidP="009631AD">
    <w:pPr>
      <w:pStyle w:val="Header"/>
      <w:tabs>
        <w:tab w:val="clear" w:pos="9071"/>
      </w:tabs>
      <w:jc w:val="both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0224D361" wp14:editId="487A6726">
          <wp:extent cx="1054735" cy="494030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</w:r>
  </w:p>
  <w:p w14:paraId="6AA81BB8" w14:textId="77777777" w:rsidR="00890BE7" w:rsidRDefault="00890BE7" w:rsidP="009631AD">
    <w:pPr>
      <w:pStyle w:val="Header"/>
      <w:tabs>
        <w:tab w:val="clear" w:pos="9071"/>
      </w:tabs>
      <w:jc w:val="both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                                                                                                          </w:t>
    </w:r>
  </w:p>
  <w:p w14:paraId="64CB4FFD" w14:textId="2422F99A" w:rsidR="009631AD" w:rsidRPr="009631AD" w:rsidRDefault="00890BE7" w:rsidP="009631AD">
    <w:pPr>
      <w:pStyle w:val="Header"/>
      <w:tabs>
        <w:tab w:val="clear" w:pos="9071"/>
      </w:tabs>
      <w:jc w:val="both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                                                                                                         </w:t>
    </w:r>
    <w:r w:rsidR="009631AD">
      <w:rPr>
        <w:rFonts w:ascii="Arial" w:hAnsi="Arial" w:cs="Arial"/>
        <w:sz w:val="28"/>
        <w:szCs w:val="28"/>
      </w:rPr>
      <w:t>P</w:t>
    </w:r>
    <w:r w:rsidR="009631AD" w:rsidRPr="00A83E64">
      <w:rPr>
        <w:rFonts w:ascii="Arial" w:hAnsi="Arial" w:cs="Arial"/>
        <w:sz w:val="28"/>
        <w:szCs w:val="28"/>
      </w:rPr>
      <w:t xml:space="preserve">OL </w:t>
    </w:r>
    <w:r w:rsidR="009631AD">
      <w:rPr>
        <w:rFonts w:ascii="Arial" w:hAnsi="Arial" w:cs="Arial"/>
        <w:sz w:val="28"/>
        <w:szCs w:val="28"/>
      </w:rPr>
      <w:t>12</w:t>
    </w:r>
    <w:r w:rsidR="00E97554">
      <w:rPr>
        <w:rFonts w:ascii="Arial" w:hAnsi="Arial" w:cs="Arial"/>
        <w:sz w:val="28"/>
        <w:szCs w:val="28"/>
      </w:rPr>
      <w:tab/>
    </w:r>
    <w:r w:rsidR="00E97554">
      <w:rPr>
        <w:rFonts w:ascii="Arial" w:hAnsi="Arial" w:cs="Arial"/>
        <w:sz w:val="28"/>
        <w:szCs w:val="28"/>
      </w:rPr>
      <w:tab/>
    </w:r>
    <w:r w:rsidR="00E97554">
      <w:rPr>
        <w:rFonts w:ascii="Arial" w:hAnsi="Arial" w:cs="Arial"/>
        <w:sz w:val="28"/>
        <w:szCs w:val="28"/>
      </w:rPr>
      <w:tab/>
    </w:r>
    <w:r w:rsidR="00E97554">
      <w:rPr>
        <w:rFonts w:ascii="Arial" w:hAnsi="Arial" w:cs="Arial"/>
        <w:sz w:val="28"/>
        <w:szCs w:val="28"/>
      </w:rPr>
      <w:tab/>
    </w:r>
    <w:r w:rsidR="00E97554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D7763"/>
    <w:multiLevelType w:val="hybridMultilevel"/>
    <w:tmpl w:val="E680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CB"/>
    <w:rsid w:val="00174890"/>
    <w:rsid w:val="0033545E"/>
    <w:rsid w:val="00461DF9"/>
    <w:rsid w:val="00527A76"/>
    <w:rsid w:val="00622DA7"/>
    <w:rsid w:val="006545AC"/>
    <w:rsid w:val="00667B2B"/>
    <w:rsid w:val="007F2CAB"/>
    <w:rsid w:val="007F57EA"/>
    <w:rsid w:val="008354CB"/>
    <w:rsid w:val="00867030"/>
    <w:rsid w:val="00890BE7"/>
    <w:rsid w:val="0089232E"/>
    <w:rsid w:val="009631AD"/>
    <w:rsid w:val="00977A38"/>
    <w:rsid w:val="00990EBB"/>
    <w:rsid w:val="00B6327F"/>
    <w:rsid w:val="00B663A4"/>
    <w:rsid w:val="00B67478"/>
    <w:rsid w:val="00BB3F84"/>
    <w:rsid w:val="00C1771B"/>
    <w:rsid w:val="00CB2D4A"/>
    <w:rsid w:val="00D10D83"/>
    <w:rsid w:val="00D8054E"/>
    <w:rsid w:val="00E0225E"/>
    <w:rsid w:val="00E97554"/>
    <w:rsid w:val="00EC3C0B"/>
    <w:rsid w:val="00ED675A"/>
    <w:rsid w:val="00F66B85"/>
    <w:rsid w:val="00FB75DD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542CE"/>
  <w15:docId w15:val="{12BA917A-AE2C-4EF2-B35F-A83E91DA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A7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67B2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67B2B"/>
  </w:style>
  <w:style w:type="paragraph" w:styleId="Footer">
    <w:name w:val="footer"/>
    <w:basedOn w:val="Normal"/>
    <w:link w:val="FooterChar"/>
    <w:uiPriority w:val="99"/>
    <w:unhideWhenUsed/>
    <w:rsid w:val="00667B2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B2B"/>
  </w:style>
  <w:style w:type="paragraph" w:customStyle="1" w:styleId="7-1135Caps">
    <w:name w:val="7-1135 Caps"/>
    <w:basedOn w:val="Normal"/>
    <w:rsid w:val="00667B2B"/>
    <w:pPr>
      <w:spacing w:after="0" w:line="227" w:lineRule="exact"/>
      <w:jc w:val="both"/>
    </w:pPr>
    <w:rPr>
      <w:rFonts w:ascii="TriglavCaps" w:eastAsia="Times New Roman" w:hAnsi="TriglavCaps" w:cs="Times New Roman"/>
      <w:kern w:val="16"/>
      <w:sz w:val="14"/>
      <w:szCs w:val="20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E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6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B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B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B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0DC26-F396-425C-B615-B7CE7D04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Europos a.d.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Andrea Pogačnik</cp:lastModifiedBy>
  <cp:revision>2</cp:revision>
  <dcterms:created xsi:type="dcterms:W3CDTF">2021-03-31T09:12:00Z</dcterms:created>
  <dcterms:modified xsi:type="dcterms:W3CDTF">2021-03-31T09:12:00Z</dcterms:modified>
</cp:coreProperties>
</file>